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6A" w:rsidRPr="00312E6A" w:rsidRDefault="00312E6A" w:rsidP="00312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2E6A">
        <w:rPr>
          <w:rFonts w:ascii="Times New Roman" w:eastAsia="Times New Roman" w:hAnsi="Times New Roman" w:cs="Times New Roman"/>
          <w:sz w:val="24"/>
          <w:szCs w:val="24"/>
        </w:rPr>
        <w:t>Муниципальное казенное общеобразовательное учреждение «</w:t>
      </w:r>
      <w:proofErr w:type="spellStart"/>
      <w:r w:rsidRPr="00312E6A">
        <w:rPr>
          <w:rFonts w:ascii="Times New Roman" w:eastAsia="Times New Roman" w:hAnsi="Times New Roman" w:cs="Times New Roman"/>
          <w:sz w:val="24"/>
          <w:szCs w:val="24"/>
        </w:rPr>
        <w:t>Хартолгинская</w:t>
      </w:r>
      <w:proofErr w:type="spellEnd"/>
      <w:r w:rsidRPr="00312E6A">
        <w:rPr>
          <w:rFonts w:ascii="Times New Roman" w:eastAsia="Times New Roman" w:hAnsi="Times New Roman" w:cs="Times New Roman"/>
          <w:sz w:val="24"/>
          <w:szCs w:val="24"/>
        </w:rPr>
        <w:t xml:space="preserve"> СОШ»</w:t>
      </w:r>
    </w:p>
    <w:p w:rsidR="00312E6A" w:rsidRPr="00312E6A" w:rsidRDefault="00312E6A" w:rsidP="00312E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2E6A" w:rsidRPr="00312E6A" w:rsidRDefault="00312E6A" w:rsidP="00312E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4602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7"/>
        <w:gridCol w:w="4537"/>
        <w:gridCol w:w="4535"/>
      </w:tblGrid>
      <w:tr w:rsidR="00312E6A" w:rsidRPr="00312E6A" w:rsidTr="00312E6A">
        <w:tc>
          <w:tcPr>
            <w:tcW w:w="1667" w:type="pct"/>
          </w:tcPr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>РАССМОТРЕНО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 xml:space="preserve"> на заседании МО 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 xml:space="preserve">Протокол № 1      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br/>
              <w:t xml:space="preserve"> от «   »_________ 2023 г. 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>Руководитель МО:                   / /</w:t>
            </w:r>
          </w:p>
        </w:tc>
        <w:tc>
          <w:tcPr>
            <w:tcW w:w="1667" w:type="pct"/>
          </w:tcPr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 xml:space="preserve">СОГЛАСОВАНО  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 xml:space="preserve">Заместитель директора по УВР  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>___________/</w:t>
            </w:r>
            <w:proofErr w:type="spellStart"/>
            <w:r w:rsidRPr="00312E6A">
              <w:rPr>
                <w:sz w:val="24"/>
                <w:szCs w:val="24"/>
                <w:lang w:eastAsia="ru-RU"/>
              </w:rPr>
              <w:t>Коокуева</w:t>
            </w:r>
            <w:proofErr w:type="spellEnd"/>
            <w:r w:rsidRPr="00312E6A">
              <w:rPr>
                <w:sz w:val="24"/>
                <w:szCs w:val="24"/>
                <w:lang w:eastAsia="ru-RU"/>
              </w:rPr>
              <w:t xml:space="preserve"> Л.А./ 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>«   »_________ 2023 г.</w:t>
            </w:r>
          </w:p>
        </w:tc>
        <w:tc>
          <w:tcPr>
            <w:tcW w:w="1667" w:type="pct"/>
          </w:tcPr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>УТВЕРЖДАЮ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>Директор школы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 xml:space="preserve"> ____________/Басангов С.Б./ 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  <w:r w:rsidRPr="00312E6A">
              <w:rPr>
                <w:sz w:val="24"/>
                <w:szCs w:val="24"/>
                <w:lang w:eastAsia="ru-RU"/>
              </w:rPr>
              <w:t xml:space="preserve">Приказ от«   »________ 2023 </w:t>
            </w:r>
            <w:proofErr w:type="spellStart"/>
            <w:r w:rsidRPr="00312E6A">
              <w:rPr>
                <w:sz w:val="24"/>
                <w:szCs w:val="24"/>
                <w:lang w:eastAsia="ru-RU"/>
              </w:rPr>
              <w:t>г.№</w:t>
            </w:r>
            <w:proofErr w:type="spellEnd"/>
            <w:r w:rsidRPr="00312E6A">
              <w:rPr>
                <w:sz w:val="24"/>
                <w:szCs w:val="24"/>
                <w:lang w:eastAsia="ru-RU"/>
              </w:rPr>
              <w:t xml:space="preserve"> </w:t>
            </w: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  <w:p w:rsidR="00312E6A" w:rsidRPr="00312E6A" w:rsidRDefault="00312E6A" w:rsidP="00312E6A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312E6A" w:rsidRPr="00312E6A" w:rsidRDefault="00312E6A" w:rsidP="00312E6A">
      <w:pPr>
        <w:snapToGri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E6A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312E6A" w:rsidRPr="00312E6A" w:rsidRDefault="00312E6A" w:rsidP="00312E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E6A">
        <w:rPr>
          <w:rFonts w:ascii="Times New Roman" w:eastAsia="Times New Roman" w:hAnsi="Times New Roman" w:cs="Times New Roman"/>
          <w:sz w:val="24"/>
          <w:szCs w:val="24"/>
        </w:rPr>
        <w:t xml:space="preserve">     Наимен</w:t>
      </w:r>
      <w:r>
        <w:rPr>
          <w:rFonts w:ascii="Times New Roman" w:eastAsia="Times New Roman" w:hAnsi="Times New Roman" w:cs="Times New Roman"/>
          <w:sz w:val="24"/>
          <w:szCs w:val="24"/>
        </w:rPr>
        <w:t>ование учебного предмета ВЕРОЯТНОСТЬ И СТАТИСТИКА</w:t>
      </w:r>
    </w:p>
    <w:p w:rsidR="00312E6A" w:rsidRPr="00312E6A" w:rsidRDefault="00312E6A" w:rsidP="00312E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E6A">
        <w:rPr>
          <w:rFonts w:ascii="Times New Roman" w:eastAsia="Times New Roman" w:hAnsi="Times New Roman" w:cs="Times New Roman"/>
          <w:sz w:val="24"/>
          <w:szCs w:val="24"/>
        </w:rPr>
        <w:t xml:space="preserve">     Класс__10</w:t>
      </w:r>
    </w:p>
    <w:p w:rsidR="00312E6A" w:rsidRPr="00312E6A" w:rsidRDefault="00312E6A" w:rsidP="00312E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E6A">
        <w:rPr>
          <w:rFonts w:ascii="Times New Roman" w:eastAsia="Times New Roman" w:hAnsi="Times New Roman" w:cs="Times New Roman"/>
          <w:sz w:val="24"/>
          <w:szCs w:val="24"/>
        </w:rPr>
        <w:t xml:space="preserve">     Учитель САНГАДЖИЕВА С.А   категория </w:t>
      </w:r>
    </w:p>
    <w:p w:rsidR="00312E6A" w:rsidRPr="00312E6A" w:rsidRDefault="00312E6A" w:rsidP="00312E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E6A">
        <w:rPr>
          <w:rFonts w:ascii="Times New Roman" w:eastAsia="Times New Roman" w:hAnsi="Times New Roman" w:cs="Times New Roman"/>
          <w:sz w:val="24"/>
          <w:szCs w:val="24"/>
        </w:rPr>
        <w:t xml:space="preserve">    Срок реализации программы, учебный год  2023-2024</w:t>
      </w:r>
    </w:p>
    <w:p w:rsidR="00312E6A" w:rsidRPr="00312E6A" w:rsidRDefault="00312E6A" w:rsidP="00312E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E6A">
        <w:rPr>
          <w:rFonts w:ascii="Times New Roman" w:eastAsia="Times New Roman" w:hAnsi="Times New Roman" w:cs="Times New Roman"/>
          <w:sz w:val="24"/>
          <w:szCs w:val="24"/>
        </w:rPr>
        <w:t xml:space="preserve">    Количество часов по учебному плану</w:t>
      </w:r>
    </w:p>
    <w:p w:rsidR="00312E6A" w:rsidRPr="00312E6A" w:rsidRDefault="00312E6A" w:rsidP="00312E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всего 34  часов в год;   в неделю    1</w:t>
      </w:r>
      <w:r w:rsidRPr="00312E6A">
        <w:rPr>
          <w:rFonts w:ascii="Times New Roman" w:eastAsia="Times New Roman" w:hAnsi="Times New Roman" w:cs="Times New Roman"/>
          <w:sz w:val="24"/>
          <w:szCs w:val="24"/>
        </w:rPr>
        <w:t xml:space="preserve"> часа</w:t>
      </w:r>
    </w:p>
    <w:p w:rsidR="00312E6A" w:rsidRPr="00312E6A" w:rsidRDefault="00312E6A" w:rsidP="00312E6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E6A">
        <w:rPr>
          <w:rFonts w:ascii="Times New Roman" w:eastAsia="Times New Roman" w:hAnsi="Times New Roman" w:cs="Times New Roman"/>
          <w:sz w:val="24"/>
          <w:szCs w:val="24"/>
        </w:rPr>
        <w:t xml:space="preserve">    Планирование составлено на основе федерального  государственного образовательного стандарта основного общего образования, примерной программы по математике основного общего образования.</w:t>
      </w:r>
    </w:p>
    <w:p w:rsidR="0040434A" w:rsidRDefault="0040434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35F03" w:rsidRPr="00CF18D0" w:rsidRDefault="00935F03" w:rsidP="00CF18D0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Математика: алгебра и начала математического анализа, геометрия. Алгебра и начала математического анализа (в 2 частях), 10 класс/ Часть 1: Мордкович А.Г., Семенов П.В.; Часть 2: Мордкович А.Г. и другие; под редакцией Мордковича А.Г., Общество с ограниченной ответственностью «ИОЦ МНЕМОЗИНА»‌​</w:t>
      </w:r>
    </w:p>
    <w:p w:rsidR="00CF18D0" w:rsidRDefault="00CF18D0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значимости</w:t>
      </w:r>
      <w:proofErr w:type="gram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естественно-научного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Помимо основных линий в учебный ку</w:t>
      </w: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рс вкл</w:t>
      </w:r>
      <w:proofErr w:type="gram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геометрического</w:t>
      </w:r>
      <w:proofErr w:type="gram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биномиального распределений и знакомство с их непрерывными аналогами – показательным и нормальным распределениями.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‌На изучение учебного курса «Вероятность и статистика» на углубленном уровне отводится 68 часов: в 10 классе – 34 часа (1 час в неделю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ОБУЧЕНИЯ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Граф, связный граф, пути в графе: циклы и цепи. Степень (валентность) вершины. Графы на плоскости. Деревья.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Серия независимых испытаний Бернулли. Случайный выбор из конечной совокупности.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геометрическое</w:t>
      </w:r>
      <w:proofErr w:type="gram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биномиальное.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 гражданского воспитания: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сформированность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патриотического воспитания: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 духовно-нравственного воспитания: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духовных ценностей российского народа, </w:t>
      </w: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 эстетического воспитания: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5) физического воспитания: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6) трудового воспитания: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7) экологического воспитания: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8) ценности научного познания: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сформированность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, обосновывать собственные суждения и выводы;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ответа на вопрос и для решения задачи;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информацию, представлять её в различных формах, иллюстрировать графически;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надёжность информации по самостоятельно сформулированным критериям.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Общение: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Самоорганизация: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Самоконтроль, эмоциональный интеллект: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деятельности, находить ошибку, давать оценку приобретённому опыту.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Совместная деятельность: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 </w:t>
      </w: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класса</w:t>
      </w: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оперировать понятиями: граф, плоский граф, связный граф, путь в графе, цепь, цикл, дерево, степень вершины, дерево случайного эксперимента;</w:t>
      </w:r>
      <w:proofErr w:type="gramEnd"/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данному</w:t>
      </w:r>
      <w:proofErr w:type="gram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 </w:t>
      </w: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 класса</w:t>
      </w: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</w:t>
      </w:r>
    </w:p>
    <w:tbl>
      <w:tblPr>
        <w:tblW w:w="11232" w:type="dxa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712"/>
        <w:gridCol w:w="1697"/>
        <w:gridCol w:w="687"/>
        <w:gridCol w:w="1387"/>
        <w:gridCol w:w="1441"/>
        <w:gridCol w:w="8862"/>
      </w:tblGrid>
      <w:tr w:rsidR="00935F03" w:rsidRPr="00935F03" w:rsidTr="00935F03">
        <w:tc>
          <w:tcPr>
            <w:tcW w:w="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35F03" w:rsidRPr="00935F03" w:rsidTr="00935F0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теории графов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https://ptlab.mccme.ru/system/files/private/10_modul_1.pdf</w:t>
            </w:r>
          </w:p>
        </w:tc>
      </w:tr>
      <w:tr w:rsidR="00935F03" w:rsidRPr="00935F03" w:rsidTr="00935F03">
        <w:trPr>
          <w:trHeight w:val="48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Случайные опыты, случайные 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события и вероятности событий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https://ptlab.mccme.ru/system/files/private/10_modul_2.pdf</w:t>
            </w:r>
          </w:p>
        </w:tc>
      </w:tr>
      <w:tr w:rsidR="00935F03" w:rsidRPr="00935F03" w:rsidTr="00935F03">
        <w:trPr>
          <w:trHeight w:val="48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над множествами и событиями. Сложение и умножение вероятностей. Условная вероятность. Независимые события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https://ptlab.mccme.ru/system/files/private/10_modul_3.pdf</w:t>
            </w:r>
          </w:p>
        </w:tc>
      </w:tr>
      <w:tr w:rsidR="00935F03" w:rsidRPr="00935F03" w:rsidTr="00935F03">
        <w:trPr>
          <w:trHeight w:val="48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https://ptlab.mccme.ru/system/files/private/10_modul_4.pdf</w:t>
            </w:r>
          </w:p>
        </w:tc>
      </w:tr>
      <w:tr w:rsidR="00935F03" w:rsidRPr="00935F03" w:rsidTr="00935F03">
        <w:trPr>
          <w:trHeight w:val="48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https://ptlab.mccme.ru/vertical</w:t>
            </w:r>
          </w:p>
        </w:tc>
      </w:tr>
      <w:tr w:rsidR="00935F03" w:rsidRPr="00935F03" w:rsidTr="00935F03">
        <w:trPr>
          <w:trHeight w:val="48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https://ptlab.mccme.ru/system/files/private/10_modul_7_sluchaynye_velichiny_i_raspredeleniya_prodolzhenie.pdf</w:t>
            </w:r>
          </w:p>
        </w:tc>
      </w:tr>
      <w:tr w:rsidR="00935F03" w:rsidRPr="00935F03" w:rsidTr="00935F03">
        <w:trPr>
          <w:trHeight w:val="36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ПОУРОЧНОЕ ПЛАНИРОВАНИЕ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</w:t>
      </w:r>
    </w:p>
    <w:tbl>
      <w:tblPr>
        <w:tblW w:w="11232" w:type="dxa"/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617"/>
        <w:gridCol w:w="1435"/>
        <w:gridCol w:w="598"/>
        <w:gridCol w:w="1165"/>
        <w:gridCol w:w="1208"/>
        <w:gridCol w:w="163"/>
        <w:gridCol w:w="816"/>
        <w:gridCol w:w="688"/>
        <w:gridCol w:w="6610"/>
        <w:gridCol w:w="112"/>
        <w:gridCol w:w="1374"/>
      </w:tblGrid>
      <w:tr w:rsidR="00935F03" w:rsidRPr="00935F03" w:rsidTr="00935F03">
        <w:tc>
          <w:tcPr>
            <w:tcW w:w="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изучения</w:t>
            </w:r>
          </w:p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Дополнительная информация</w:t>
            </w:r>
          </w:p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5F03" w:rsidRPr="00935F03" w:rsidRDefault="00935F03" w:rsidP="00935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Граф, связный граф, представление задачи с помощью графа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https://ptlab.mccme.ru/system/files/private/10_modul_1.pdf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(валентность) вершины. Путь в графе. Цепи и циклы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08.09.2023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https://ptlab.mccme.ru/system/files/private/10_modul_1.pdf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Графы на 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плоскости. Дерево случайного эксперимента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15.09.2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https://ptlab.mccme.ru/system/files/private/10_modul_1.pdf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22.09.2023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https://ptlab.mccme.ru/system/files/private/10_modul_2.pdf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29.09.2023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https://ptlab.mccme.ru/system/files/private/10_modul_2.pdf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Вероятность случайного события. 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06.10.2023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https://ptlab.mccme.ru/system/files/private/10_modul_2.pdf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Пересечение, объединение множеств и событий, противоположные события. Формула сложения вероятностей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13.10.2023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https://ptlab.mccme.ru/system/files/private/10_modul_2.pdf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20.10.2023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https://ptlab.mccme.ru/system/files/private/10_modul_3.pdf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Условная 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вероятность. Умножение вероятностей. Формула условной вероятности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27.10.2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https://ptlab.mccme.ru/system/files/private/10_modul_3.pdf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полной вероятности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10.11.2023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https://ptlab.mccme.ru/system/files/private/10_modul_3.pdf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Байеса. Независимые события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17.11.2023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https://ptlab.mccme.ru/system/files/private/10_modul_4.pdf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Комбинаторное правило умножения. Перестановки и факториал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24.11.2023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https://ptlab.mccme.ru/system/files/private/10_modul_4.pdf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сочетаний. Треугольник Паскаля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01.12.2023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https://ptlab.mccme.ru/system/files/private/10_modul_4.pdf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Формула 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бинома Ньютона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08.12.2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https://ptlab.mccme.ru/system/files/private/10_modul_4.pdf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15.12.2023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22.12.2023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https://ptlab.mccme.ru/vertical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Серия независимых испытаний до первого 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успеха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12.01.2024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https://ptlab.mccme.ru/vertical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Серия независимых испытаний Бернулли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https://ptlab.mccme.ru/vertical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Случайный выбор из конечной совокупности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26.01.2024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https://ptlab.mccme.ru/vertical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с использованием электронных таблиц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02.02.2024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09.02.2024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https://ptlab.mccme.ru/system/files/private/10_modul_6.pdf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Операции над случайными 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величинами. Примеры распределений. Бинарная случайная величина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16.02.2024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https://ptlab.mccme.ru/system/files/private/10_modul_6.pdf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Геометрическое распределение. Биномиальное распределение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23.02.2024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https://ptlab.mccme.ru/system/files/private/10_modul_7_sluchaynye_velichiny_i_raspredeleniya_prodolzhenie.pdf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01.03.2024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https://ptlab.mccme.ru/system/files/private/10_modul_7_sluchaynye_velichiny_i_raspredeleniya_prodolzhenie.pdf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Независимые случайные величины. Свойства математиче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ского ожидания. Математическое ожидание бинарной случайной величины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08.03.2024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https://ptlab.mccme.ru/system/files/private/10_modul_7_sluchaynye_velichiny_i_raspredeleniya_prodolzhenie.pdf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15.03.2024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https://ptlab.mccme.ru/system/files/private/10_modul_7_sluchaynye_velichiny_i_raspredeleniya_prodolzhenie.pdf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Дисперсия и стандартное отклонение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22.03.2024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https://ptlab.mccme.ru/system/files/private/10_modul_7_sluchaynye_velichiny_i_raspredeleniya_prodolzhenie.pdf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Дисперсия бинарной случайной величины. Свойства дисперсии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06.04.2024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https://ptlab.mccme.ru/system/files/private/10_modul_7_sluchaynye_velichiny_i_raspredeleniya_prodolzhenie.pdf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Математическое ожидание </w:t>
            </w: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 и дисперсия суммы независимых случайных величин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12.04.2024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https://ptlab.mccme.ru/system/files/private/10_modul_7_sluchaynye_velichiny_i_raspredeleniya_prodolzhenie.pdf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с использованием электронных таблиц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19.04.2024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26.04.2024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03.05.2024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10.05.2024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4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4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17.05.2024</w:t>
            </w:r>
          </w:p>
        </w:tc>
        <w:tc>
          <w:tcPr>
            <w:tcW w:w="3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5F03" w:rsidRPr="00935F03" w:rsidTr="00935F03">
        <w:trPr>
          <w:trHeight w:val="36"/>
        </w:trPr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101" w:type="dxa"/>
              <w:bottom w:w="0" w:type="dxa"/>
              <w:right w:w="115" w:type="dxa"/>
            </w:tcMar>
            <w:vAlign w:val="center"/>
            <w:hideMark/>
          </w:tcPr>
          <w:p w:rsidR="00935F03" w:rsidRPr="00935F03" w:rsidRDefault="00935F03" w:rsidP="00935F03">
            <w:pPr>
              <w:spacing w:after="10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ОБЯЗАТЕЛЬНЫЕ УЧЕБНЫЕ МАТЕРИАЛЫ ДЛЯ УЧЕНИКА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​‌• Математика: алгебра и начала математического анализа, геометрия. Алгебра и начала математического анализа (в 2 частях), 10 класс/ Часть 1: Мордкович А.Г., Семенов П.В.; Часть 2: Мордкович А.Г. и другие; под редакцией Мордковича А.Г., Общество с ограниченной ответственностью «ИОЦ МНЕМОЗИНА»‌​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​‌ Теория вероятностей и статистика. Экспериментальное учебное пособие</w:t>
      </w: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для 10 и 11 классов общеобразовательных учреждений / Ю. Н. Тюрин,</w:t>
      </w: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А. А. Макаров, И. Р. Высоцкий, И. В. Ященко. — М.: МЦНМО, 2014. —</w:t>
      </w: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248с.‌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МЕТОДИЧЕСКИЕ МАТЕРИАЛЫ ДЛЯ УЧИТЕЛЯ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​‌ https://ptlab.mccme.ru/vertical‌​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935F03" w:rsidRPr="00935F03" w:rsidRDefault="00935F03" w:rsidP="00935F03">
      <w:pPr>
        <w:shd w:val="clear" w:color="auto" w:fill="FFFFFF"/>
        <w:spacing w:after="10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F03">
        <w:rPr>
          <w:rFonts w:ascii="Times New Roman" w:eastAsia="Times New Roman" w:hAnsi="Times New Roman" w:cs="Times New Roman"/>
          <w:color w:val="000000"/>
          <w:sz w:val="24"/>
          <w:szCs w:val="24"/>
        </w:rPr>
        <w:t>​​‌ https://ptlab.mccme.ru/vertical ‌​</w:t>
      </w:r>
    </w:p>
    <w:p w:rsidR="00935F03" w:rsidRDefault="00935F03"/>
    <w:sectPr w:rsidR="00935F03" w:rsidSect="00312E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2E6A"/>
    <w:rsid w:val="00312E6A"/>
    <w:rsid w:val="0040434A"/>
    <w:rsid w:val="00792D88"/>
    <w:rsid w:val="00935F03"/>
    <w:rsid w:val="00CF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12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rmal (Web)"/>
    <w:basedOn w:val="a"/>
    <w:uiPriority w:val="99"/>
    <w:unhideWhenUsed/>
    <w:rsid w:val="00935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3444</Words>
  <Characters>19636</Characters>
  <Application>Microsoft Office Word</Application>
  <DocSecurity>0</DocSecurity>
  <Lines>163</Lines>
  <Paragraphs>46</Paragraphs>
  <ScaleCrop>false</ScaleCrop>
  <Company/>
  <LinksUpToDate>false</LinksUpToDate>
  <CharactersWithSpaces>23034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Сангаджиева</dc:creator>
  <cp:keywords/>
  <dc:description/>
  <cp:lastModifiedBy>Светлана Сангаджиева</cp:lastModifiedBy>
  <cp:revision>4</cp:revision>
  <dcterms:created xsi:type="dcterms:W3CDTF">2023-09-19T07:43:00Z</dcterms:created>
  <dcterms:modified xsi:type="dcterms:W3CDTF">2023-09-19T13:58:00Z</dcterms:modified>
</cp:coreProperties>
</file>